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bidi w:val="0"/>
        <w:spacing w:lineRule="auto" w:before="0" w:after="0"/>
        <w:ind w:left="0" w:right="0" w:hanging="0"/>
        <w:jc w:val="left"/>
        <w:rPr>
          <w:rFonts w:ascii="Arial" w:hAnsi="Arial" w:cs="Arial"/>
          <w:color w:val="D2691E"/>
          <w:sz w:val="32"/>
        </w:rPr>
      </w:pPr>
      <w:r>
        <w:rPr>
          <w:rFonts w:cs="Arial" w:ascii="Arial" w:hAnsi="Arial"/>
          <w:color w:val="D2691E"/>
          <w:sz w:val="32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188822965</wp:posOffset>
                </wp:positionH>
                <wp:positionV relativeFrom="paragraph">
                  <wp:posOffset>188822965</wp:posOffset>
                </wp:positionV>
                <wp:extent cx="6838950" cy="6013450"/>
                <wp:effectExtent l="0" t="0" r="0" b="0"/>
                <wp:wrapNone/>
                <wp:docPr id="1" name="Form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200" cy="6012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838200" cy="6012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1" style="position:absolute;margin-left:14867.95pt;margin-top:14867.95pt;width:538.45pt;height:473.45pt" coordorigin="297359,297359" coordsize="10769,9469"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297359;top:297359;width:10768;height:9468" type="shapetype_202"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467995</wp:posOffset>
            </wp:positionH>
            <wp:positionV relativeFrom="page">
              <wp:posOffset>1435735</wp:posOffset>
            </wp:positionV>
            <wp:extent cx="6664960" cy="4366260"/>
            <wp:effectExtent l="0" t="0" r="0" b="0"/>
            <wp:wrapSquare wrapText="largest"/>
            <wp:docPr id="2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17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32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32"/>
      </w:tblGrid>
      <w:tr>
        <w:trPr/>
        <w:tc>
          <w:tcPr>
            <w:tcW w:w="10432" w:type="dxa"/>
            <w:tcBorders/>
            <w:shd w:fill="AECF00" w:val="clea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2122" w:leader="none"/>
                <w:tab w:val="left" w:pos="2830" w:leader="none"/>
                <w:tab w:val="left" w:pos="3537" w:leader="none"/>
                <w:tab w:val="left" w:pos="4245" w:leader="none"/>
                <w:tab w:val="left" w:pos="4952" w:leader="none"/>
                <w:tab w:val="left" w:pos="5660" w:leader="none"/>
                <w:tab w:val="left" w:pos="6367" w:leader="none"/>
                <w:tab w:val="left" w:pos="7075" w:leader="none"/>
                <w:tab w:val="left" w:pos="7782" w:leader="none"/>
                <w:tab w:val="left" w:pos="8490" w:leader="none"/>
                <w:tab w:val="left" w:pos="9197" w:leader="none"/>
                <w:tab w:val="left" w:pos="9905" w:leader="none"/>
                <w:tab w:val="left" w:pos="10612" w:leader="none"/>
                <w:tab w:val="left" w:pos="11320" w:leader="none"/>
                <w:tab w:val="left" w:pos="12027" w:leader="none"/>
                <w:tab w:val="left" w:pos="12735" w:leader="none"/>
                <w:tab w:val="left" w:pos="13442" w:leader="none"/>
                <w:tab w:val="left" w:pos="14150" w:leader="none"/>
              </w:tabs>
              <w:bidi w:val="0"/>
              <w:spacing w:lineRule="atLeast" w:line="200" w:before="0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color w:val="231F20"/>
                <w:sz w:val="48"/>
              </w:rPr>
              <w:t>Hygrocybe coccinea</w:t>
            </w:r>
            <w:r>
              <w:rPr>
                <w:rFonts w:cs="Arial" w:ascii="Arial" w:hAnsi="Arial"/>
                <w:i/>
                <w:color w:val="231F20"/>
                <w:sz w:val="48"/>
              </w:rPr>
              <w:t xml:space="preserve">    Kirschroter Saftling</w:t>
            </w:r>
          </w:p>
        </w:tc>
      </w:tr>
    </w:tbl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bidi w:val="0"/>
        <w:spacing w:lineRule="atLeast" w:line="200" w:before="0" w:after="0"/>
        <w:ind w:left="0" w:right="0" w:hanging="0"/>
        <w:jc w:val="center"/>
        <w:rPr>
          <w:rFonts w:ascii="Bradley Hand ITC" w:hAnsi="Bradley Hand ITC" w:cs="Bradley Hand ITC"/>
          <w:color w:val="D2691E"/>
          <w:sz w:val="32"/>
        </w:rPr>
      </w:pPr>
      <w:r>
        <w:rPr>
          <w:rFonts w:cs="Bradley Hand ITC" w:ascii="Bradley Hand ITC" w:hAnsi="Bradley Hand ITC"/>
          <w:color w:val="D2691E"/>
          <w:sz w:val="32"/>
        </w:rPr>
      </w:r>
    </w:p>
    <w:p>
      <w:pPr>
        <w:pStyle w:val="Normal"/>
        <w:rPr>
          <w:rFonts w:ascii="Bradley Hand ITC" w:hAnsi="Bradley Hand ITC" w:cs="Bradley Hand ITC"/>
          <w:color w:val="D2691E"/>
          <w:sz w:val="32"/>
        </w:rPr>
      </w:pPr>
      <w:r>
        <w:rPr>
          <w:rFonts w:cs="Bradley Hand ITC" w:ascii="Bradley Hand ITC" w:hAnsi="Bradley Hand ITC"/>
          <w:color w:val="D2691E"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</w:t>
      </w:r>
    </w:p>
    <w:tbl>
      <w:tblPr>
        <w:tblW w:w="10440" w:type="dxa"/>
        <w:jc w:val="left"/>
        <w:tblInd w:w="0" w:type="dxa"/>
        <w:tblBorders>
          <w:top w:val="single" w:sz="8" w:space="0" w:color="AECF00"/>
          <w:bottom w:val="single" w:sz="8" w:space="0" w:color="AECF00"/>
          <w:insideH w:val="single" w:sz="8" w:space="0" w:color="AECF00"/>
        </w:tblBorders>
        <w:tblCellMar>
          <w:top w:w="57" w:type="dxa"/>
          <w:left w:w="0" w:type="dxa"/>
          <w:bottom w:w="57" w:type="dxa"/>
          <w:right w:w="0" w:type="dxa"/>
        </w:tblCellMar>
      </w:tblPr>
      <w:tblGrid>
        <w:gridCol w:w="2495"/>
        <w:gridCol w:w="3228"/>
        <w:gridCol w:w="4717"/>
      </w:tblGrid>
      <w:tr>
        <w:trPr/>
        <w:tc>
          <w:tcPr>
            <w:tcW w:w="2495" w:type="dxa"/>
            <w:tcBorders>
              <w:top w:val="single" w:sz="8" w:space="0" w:color="AECF00"/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Familie:</w:t>
            </w:r>
          </w:p>
        </w:tc>
        <w:tc>
          <w:tcPr>
            <w:tcW w:w="3228" w:type="dxa"/>
            <w:tcBorders>
              <w:top w:val="single" w:sz="8" w:space="0" w:color="AECF00"/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Hygrophoraceae</w:t>
            </w:r>
          </w:p>
        </w:tc>
        <w:tc>
          <w:tcPr>
            <w:tcW w:w="4717" w:type="dxa"/>
            <w:tcBorders>
              <w:top w:val="single" w:sz="8" w:space="0" w:color="AECF00"/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napToGrid w:val="false"/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2495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Gattung:</w:t>
            </w:r>
          </w:p>
        </w:tc>
        <w:tc>
          <w:tcPr>
            <w:tcW w:w="3228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Hygrophorus</w:t>
            </w:r>
          </w:p>
        </w:tc>
        <w:tc>
          <w:tcPr>
            <w:tcW w:w="4717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napToGrid w:val="false"/>
              <w:spacing w:lineRule="atLeast" w:line="200"/>
              <w:rPr>
                <w:rFonts w:ascii="Arial" w:hAnsi="Arial" w:cs="Arial"/>
                <w:b w:val="false"/>
                <w:b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sz w:val="28"/>
                <w:szCs w:val="28"/>
              </w:rPr>
              <w:t>Schneckling</w:t>
            </w:r>
          </w:p>
        </w:tc>
      </w:tr>
      <w:tr>
        <w:trPr/>
        <w:tc>
          <w:tcPr>
            <w:tcW w:w="2495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Art:</w:t>
            </w:r>
          </w:p>
        </w:tc>
        <w:tc>
          <w:tcPr>
            <w:tcW w:w="3228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coccinea</w:t>
            </w:r>
          </w:p>
        </w:tc>
        <w:tc>
          <w:tcPr>
            <w:tcW w:w="4717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napToGrid w:val="false"/>
              <w:spacing w:lineRule="atLeast" w:line="200"/>
              <w:rPr>
                <w:rFonts w:ascii="Arial" w:hAnsi="Arial" w:cs="Arial"/>
                <w:b w:val="false"/>
                <w:b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sz w:val="28"/>
                <w:szCs w:val="28"/>
              </w:rPr>
              <w:t>Kirschroter</w:t>
            </w:r>
          </w:p>
        </w:tc>
      </w:tr>
      <w:tr>
        <w:trPr/>
        <w:tc>
          <w:tcPr>
            <w:tcW w:w="2495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Funddatum:</w:t>
            </w:r>
          </w:p>
        </w:tc>
        <w:tc>
          <w:tcPr>
            <w:tcW w:w="3228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18. 10. 2018</w:t>
            </w:r>
          </w:p>
        </w:tc>
        <w:tc>
          <w:tcPr>
            <w:tcW w:w="4717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Fundort: Rodersdorf</w:t>
            </w:r>
          </w:p>
        </w:tc>
      </w:tr>
      <w:tr>
        <w:trPr/>
        <w:tc>
          <w:tcPr>
            <w:tcW w:w="2495" w:type="dxa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color w:val="231F20"/>
                <w:sz w:val="28"/>
                <w:szCs w:val="28"/>
              </w:rPr>
            </w:pPr>
            <w:r>
              <w:rPr>
                <w:rFonts w:cs="Arial" w:ascii="Arial" w:hAnsi="Arial"/>
                <w:color w:val="231F20"/>
                <w:sz w:val="28"/>
                <w:szCs w:val="28"/>
              </w:rPr>
              <w:t>Substrat:</w:t>
            </w:r>
          </w:p>
        </w:tc>
        <w:tc>
          <w:tcPr>
            <w:tcW w:w="7945" w:type="dxa"/>
            <w:gridSpan w:val="2"/>
            <w:tcBorders>
              <w:bottom w:val="single" w:sz="8" w:space="0" w:color="AECF00"/>
              <w:insideH w:val="single" w:sz="8" w:space="0" w:color="AECF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707" w:leader="none"/>
                <w:tab w:val="left" w:pos="1414" w:leader="none"/>
                <w:tab w:val="left" w:pos="1440" w:leader="none"/>
                <w:tab w:val="left" w:pos="2122" w:leader="none"/>
                <w:tab w:val="left" w:pos="2830" w:leader="none"/>
                <w:tab w:val="left" w:pos="2880" w:leader="none"/>
                <w:tab w:val="left" w:pos="3537" w:leader="none"/>
                <w:tab w:val="left" w:pos="4245" w:leader="none"/>
                <w:tab w:val="left" w:pos="4320" w:leader="none"/>
                <w:tab w:val="left" w:pos="4952" w:leader="none"/>
                <w:tab w:val="left" w:pos="5660" w:leader="none"/>
                <w:tab w:val="left" w:pos="5760" w:leader="none"/>
                <w:tab w:val="left" w:pos="6367" w:leader="none"/>
                <w:tab w:val="left" w:pos="7075" w:leader="none"/>
                <w:tab w:val="left" w:pos="7200" w:leader="none"/>
                <w:tab w:val="left" w:pos="7782" w:leader="none"/>
                <w:tab w:val="left" w:pos="8490" w:leader="none"/>
                <w:tab w:val="left" w:pos="8640" w:leader="none"/>
                <w:tab w:val="left" w:pos="9197" w:leader="none"/>
                <w:tab w:val="left" w:pos="9905" w:leader="none"/>
                <w:tab w:val="left" w:pos="10080" w:leader="none"/>
                <w:tab w:val="left" w:pos="10612" w:leader="none"/>
                <w:tab w:val="left" w:pos="11320" w:leader="none"/>
                <w:tab w:val="left" w:pos="11520" w:leader="none"/>
                <w:tab w:val="left" w:pos="12027" w:leader="none"/>
                <w:tab w:val="left" w:pos="12735" w:leader="none"/>
                <w:tab w:val="left" w:pos="12960" w:leader="none"/>
                <w:tab w:val="left" w:pos="13442" w:leader="none"/>
                <w:tab w:val="left" w:pos="14150" w:leader="none"/>
                <w:tab w:val="left" w:pos="14400" w:leader="none"/>
                <w:tab w:val="left" w:pos="15840" w:leader="none"/>
                <w:tab w:val="left" w:pos="16272" w:leader="none"/>
                <w:tab w:val="left" w:pos="16980" w:leader="none"/>
              </w:tabs>
              <w:spacing w:lineRule="atLeast" w:line="200"/>
              <w:rPr>
                <w:rFonts w:ascii="Arial" w:hAnsi="Arial" w:cs="Arial"/>
                <w:color w:val="231F20"/>
                <w:sz w:val="28"/>
                <w:szCs w:val="28"/>
              </w:rPr>
            </w:pPr>
            <w:r>
              <w:rPr>
                <w:rFonts w:cs="Arial" w:ascii="Arial" w:hAnsi="Arial"/>
                <w:color w:val="231F20"/>
                <w:sz w:val="28"/>
                <w:szCs w:val="28"/>
              </w:rPr>
              <w:t>Wiesen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  <w:i/>
          <w:i/>
          <w:color w:val="231F20"/>
          <w:sz w:val="28"/>
        </w:rPr>
      </w:pPr>
      <w:r>
        <w:rPr>
          <w:rFonts w:cs="Arial" w:ascii="Arial" w:hAnsi="Arial"/>
          <w:i/>
          <w:color w:val="231F20"/>
          <w:sz w:val="28"/>
        </w:rPr>
        <w:t>Die wichtigsten Merkmale:</w:t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  <w:t xml:space="preserve">Diese Art gleicht  etwas an dem </w:t>
      </w:r>
      <w:r>
        <w:rPr>
          <w:rFonts w:cs="Arial" w:ascii="Arial" w:hAnsi="Arial"/>
          <w:i/>
          <w:iCs/>
        </w:rPr>
        <w:t>Grössten Saftling</w:t>
      </w:r>
      <w:r>
        <w:rPr>
          <w:rFonts w:cs="Arial" w:ascii="Arial" w:hAnsi="Arial"/>
        </w:rPr>
        <w:t xml:space="preserve">, ist jedoch etwas kleiner und </w:t>
      </w:r>
      <w:r>
        <w:rPr>
          <w:rFonts w:cs="Arial" w:ascii="Arial" w:hAnsi="Arial"/>
        </w:rPr>
        <w:t>hat</w:t>
      </w:r>
      <w:r>
        <w:rPr>
          <w:rFonts w:cs="Arial" w:ascii="Arial" w:hAnsi="Arial"/>
        </w:rPr>
        <w:t xml:space="preserve"> rötlicheres Fleisch. </w:t>
      </w:r>
      <w:r>
        <w:rPr>
          <w:rFonts w:cs="Arial" w:ascii="Arial" w:hAnsi="Arial"/>
        </w:rPr>
        <w:t>Die Huthaut ist eine Kutis (nicht schmierig).</w:t>
      </w:r>
      <w:r>
        <w:rPr>
          <w:rFonts w:cs="Arial" w:ascii="Arial" w:hAnsi="Arial"/>
        </w:rPr>
        <w:t xml:space="preserve">  </w:t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/>
      </w:pPr>
      <w:r>
        <w:rPr/>
      </w:r>
    </w:p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72" w:type="dxa"/>
        <w:jc w:val="left"/>
        <w:tblInd w:w="57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4"/>
        <w:gridCol w:w="9818"/>
      </w:tblGrid>
      <w:tr>
        <w:trPr/>
        <w:tc>
          <w:tcPr>
            <w:tcW w:w="454" w:type="dxa"/>
            <w:tcBorders/>
            <w:shd w:fill="AECF00" w:val="clear"/>
          </w:tcPr>
          <w:p>
            <w:pPr>
              <w:pStyle w:val="Fuzeile"/>
              <w:tabs>
                <w:tab w:val="left" w:pos="0" w:leader="none"/>
                <w:tab w:val="left" w:pos="707" w:leader="none"/>
                <w:tab w:val="left" w:pos="1414" w:leader="none"/>
                <w:tab w:val="left" w:pos="2122" w:leader="none"/>
                <w:tab w:val="left" w:pos="2830" w:leader="none"/>
                <w:tab w:val="left" w:pos="3537" w:leader="none"/>
                <w:tab w:val="left" w:pos="4245" w:leader="none"/>
                <w:tab w:val="left" w:pos="4952" w:leader="none"/>
                <w:tab w:val="left" w:pos="5660" w:leader="none"/>
                <w:tab w:val="left" w:pos="6367" w:leader="none"/>
                <w:tab w:val="left" w:pos="7075" w:leader="none"/>
                <w:tab w:val="left" w:pos="7782" w:leader="none"/>
                <w:tab w:val="left" w:pos="8490" w:leader="none"/>
                <w:tab w:val="left" w:pos="9197" w:leader="none"/>
                <w:tab w:val="left" w:pos="9905" w:leader="none"/>
                <w:tab w:val="left" w:pos="10612" w:leader="none"/>
                <w:tab w:val="left" w:pos="11320" w:leader="none"/>
                <w:tab w:val="left" w:pos="12027" w:leader="none"/>
                <w:tab w:val="left" w:pos="12735" w:leader="none"/>
                <w:tab w:val="left" w:pos="13442" w:leader="none"/>
                <w:tab w:val="left" w:pos="14150" w:leader="none"/>
              </w:tabs>
              <w:spacing w:lineRule="atLeast" w:line="200"/>
              <w:jc w:val="left"/>
              <w:rPr>
                <w:rFonts w:ascii="Arial" w:hAnsi="Arial" w:cs="Arial"/>
                <w:i/>
                <w:i/>
                <w:color w:val="231F2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instrText> PAGE \* ARABIC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9818" w:type="dxa"/>
            <w:tcBorders/>
            <w:shd w:fill="AECF00" w:val="clear"/>
          </w:tcPr>
          <w:p>
            <w:pPr>
              <w:pStyle w:val="Fuzeile"/>
              <w:tabs>
                <w:tab w:val="left" w:pos="0" w:leader="none"/>
                <w:tab w:val="left" w:pos="707" w:leader="none"/>
                <w:tab w:val="left" w:pos="1414" w:leader="none"/>
                <w:tab w:val="left" w:pos="2122" w:leader="none"/>
                <w:tab w:val="left" w:pos="2830" w:leader="none"/>
                <w:tab w:val="left" w:pos="3537" w:leader="none"/>
                <w:tab w:val="left" w:pos="4245" w:leader="none"/>
                <w:tab w:val="left" w:pos="4952" w:leader="none"/>
                <w:tab w:val="left" w:pos="5660" w:leader="none"/>
                <w:tab w:val="left" w:pos="6367" w:leader="none"/>
                <w:tab w:val="left" w:pos="7075" w:leader="none"/>
                <w:tab w:val="left" w:pos="7782" w:leader="none"/>
                <w:tab w:val="left" w:pos="8490" w:leader="none"/>
                <w:tab w:val="left" w:pos="9197" w:leader="none"/>
                <w:tab w:val="left" w:pos="9905" w:leader="none"/>
                <w:tab w:val="left" w:pos="10612" w:leader="none"/>
                <w:tab w:val="left" w:pos="11320" w:leader="none"/>
                <w:tab w:val="left" w:pos="12027" w:leader="none"/>
                <w:tab w:val="left" w:pos="12735" w:leader="none"/>
                <w:tab w:val="left" w:pos="13442" w:leader="none"/>
                <w:tab w:val="left" w:pos="14150" w:leader="none"/>
              </w:tabs>
              <w:spacing w:lineRule="atLeast" w:line="200"/>
              <w:jc w:val="center"/>
              <w:rPr>
                <w:rFonts w:ascii="Arial" w:hAnsi="Arial" w:cs="Arial"/>
                <w:i/>
                <w:i/>
                <w:color w:val="231F20"/>
                <w:sz w:val="28"/>
                <w:szCs w:val="28"/>
              </w:rPr>
            </w:pPr>
            <w:r>
              <w:rPr>
                <w:rFonts w:cs="Arial" w:ascii="Arial" w:hAnsi="Arial"/>
                <w:i/>
                <w:color w:val="231F20"/>
                <w:sz w:val="28"/>
                <w:szCs w:val="28"/>
              </w:rPr>
              <w:t>Pilzkompendium von Kurt Minder</w:t>
            </w:r>
          </w:p>
        </w:tc>
      </w:tr>
    </w:tbl>
    <w:p>
      <w:pPr>
        <w:pStyle w:val="Normal"/>
        <w:tabs>
          <w:tab w:val="left" w:pos="0" w:leader="none"/>
          <w:tab w:val="left" w:pos="707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pacing w:lineRule="atLeast" w:line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737" w:right="73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radley Hand IT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de-CH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imSun" w:cs="Lucida Sans"/>
      <w:color w:val="auto"/>
      <w:kern w:val="2"/>
      <w:sz w:val="24"/>
      <w:szCs w:val="24"/>
      <w:lang w:val="de-CH" w:eastAsia="zh-CN" w:bidi="hi-IN"/>
    </w:rPr>
  </w:style>
  <w:style w:type="character" w:styleId="Funotenzeichen">
    <w:name w:val="Fußnotenzeichen"/>
    <w:qFormat/>
    <w:rPr/>
  </w:style>
  <w:style w:type="character" w:styleId="Funotenanker">
    <w:name w:val="Fußnotenanker"/>
    <w:rPr>
      <w:vertAlign w:val="superscript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Fu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uzeile">
    <w:name w:val="Footer"/>
    <w:basedOn w:val="Normal"/>
    <w:pPr>
      <w:suppressLineNumbers/>
      <w:tabs>
        <w:tab w:val="center" w:pos="5386" w:leader="none"/>
        <w:tab w:val="right" w:pos="10772" w:leader="none"/>
      </w:tabs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HorizontaleLinie">
    <w:name w:val="Horizontale Linie"/>
    <w:basedOn w:val="Normal"/>
    <w:next w:val="Textkrper"/>
    <w:qFormat/>
    <w:pPr>
      <w:suppressLineNumbers/>
      <w:pBdr/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LibreOffice/5.4.3.2$Windows_X86_64 LibreOffice_project/92a7159f7e4af62137622921e809f8546db437e5</Application>
  <Pages>2</Pages>
  <Words>51</Words>
  <Characters>342</Characters>
  <CharactersWithSpaces>383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2019-02-03T13:29:25Z</dcterms:created>
  <dc:creator/>
  <dc:description/>
  <dc:language>de-CH</dc:language>
  <cp:lastModifiedBy/>
  <dcterms:modified xsi:type="dcterms:W3CDTF">2019-02-03T13:44:00Z</dcterms:modified>
  <cp:revision>9</cp:revision>
  <dc:subject/>
  <dc:title/>
</cp:coreProperties>
</file>